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15A9" w:rsidRPr="005214FA" w:rsidRDefault="009F15A9" w:rsidP="005214FA">
      <w:pPr>
        <w:tabs>
          <w:tab w:val="left" w:pos="540"/>
          <w:tab w:val="left" w:pos="1267"/>
          <w:tab w:val="left" w:pos="1886"/>
          <w:tab w:val="left" w:pos="2434"/>
          <w:tab w:val="left" w:pos="2880"/>
        </w:tabs>
        <w:spacing w:line="240" w:lineRule="atLeast"/>
      </w:pPr>
      <w:bookmarkStart w:id="0" w:name="_GoBack"/>
      <w:bookmarkEnd w:id="0"/>
      <w:r w:rsidRPr="00754A5D">
        <w:tab/>
      </w:r>
      <w:r w:rsidRPr="005214FA">
        <w:t>*</w:t>
      </w:r>
      <w:r w:rsidRPr="005214FA">
        <w:tab/>
        <w:t>FILL IN THE FOLLOWING:</w:t>
      </w:r>
      <w:r w:rsidRPr="005214FA">
        <w:tab/>
      </w:r>
      <w:r w:rsidRPr="005214FA">
        <w:tab/>
      </w:r>
      <w:r w:rsidRPr="005214FA">
        <w:tab/>
      </w:r>
      <w:r w:rsidRPr="005214FA">
        <w:tab/>
      </w:r>
      <w:r w:rsidRPr="005214FA">
        <w:tab/>
      </w:r>
      <w:r w:rsidRPr="005214FA">
        <w:tab/>
      </w:r>
      <w:r w:rsidRPr="005214FA">
        <w:tab/>
      </w:r>
      <w:r w:rsidRPr="005214FA">
        <w:tab/>
        <w:t>*</w:t>
      </w:r>
    </w:p>
    <w:p w:rsidR="007B250C" w:rsidRPr="007342D3" w:rsidRDefault="007B250C" w:rsidP="007B250C">
      <w:pPr>
        <w:tabs>
          <w:tab w:val="left" w:pos="540"/>
          <w:tab w:val="left" w:pos="1267"/>
          <w:tab w:val="left" w:pos="1886"/>
          <w:tab w:val="left" w:pos="2434"/>
          <w:tab w:val="left" w:pos="2880"/>
        </w:tabs>
        <w:spacing w:line="240" w:lineRule="atLeast"/>
      </w:pPr>
      <w:r w:rsidRPr="007342D3">
        <w:tab/>
        <w:t>*</w:t>
      </w:r>
      <w:r w:rsidRPr="007342D3">
        <w:tab/>
      </w:r>
      <w:r w:rsidRPr="007342D3">
        <w:tab/>
        <w:t>SECTION 2</w:t>
      </w:r>
      <w:r w:rsidRPr="007342D3">
        <w:tab/>
        <w:t>TYPE OF ASPHALT BINDER</w:t>
      </w:r>
      <w:r w:rsidRPr="007342D3">
        <w:tab/>
      </w:r>
      <w:r w:rsidRPr="007342D3">
        <w:tab/>
        <w:t>(1 place)</w:t>
      </w:r>
      <w:r w:rsidRPr="007342D3">
        <w:tab/>
        <w:t>*</w:t>
      </w:r>
    </w:p>
    <w:p w:rsidR="00A97CCB" w:rsidRPr="007342D3" w:rsidRDefault="00A97CCB">
      <w:pPr>
        <w:tabs>
          <w:tab w:val="left" w:pos="720"/>
          <w:tab w:val="left" w:pos="1267"/>
          <w:tab w:val="left" w:pos="1886"/>
          <w:tab w:val="left" w:pos="2434"/>
          <w:tab w:val="left" w:pos="2880"/>
        </w:tabs>
        <w:spacing w:line="240" w:lineRule="atLeast"/>
        <w:jc w:val="right"/>
        <w:rPr>
          <w:b/>
        </w:rPr>
      </w:pPr>
    </w:p>
    <w:p w:rsidR="00A97CCB" w:rsidRPr="00A82EA1" w:rsidRDefault="00A97CCB" w:rsidP="00A82EA1">
      <w:pPr>
        <w:tabs>
          <w:tab w:val="left" w:pos="720"/>
          <w:tab w:val="left" w:pos="1267"/>
          <w:tab w:val="left" w:pos="1886"/>
          <w:tab w:val="left" w:pos="2434"/>
          <w:tab w:val="left" w:pos="2880"/>
        </w:tabs>
        <w:spacing w:line="240" w:lineRule="atLeast"/>
        <w:jc w:val="right"/>
        <w:rPr>
          <w:b/>
        </w:rPr>
      </w:pPr>
      <w:r w:rsidRPr="00A82EA1">
        <w:rPr>
          <w:b/>
        </w:rPr>
        <w:t>(406ACMSP,</w:t>
      </w:r>
      <w:r w:rsidR="00EB7352" w:rsidRPr="00A82EA1">
        <w:rPr>
          <w:b/>
        </w:rPr>
        <w:t xml:space="preserve"> </w:t>
      </w:r>
      <w:r w:rsidR="00824E3C">
        <w:rPr>
          <w:b/>
        </w:rPr>
        <w:t>0</w:t>
      </w:r>
      <w:r w:rsidR="00F70A7E">
        <w:rPr>
          <w:b/>
        </w:rPr>
        <w:t>9</w:t>
      </w:r>
      <w:r w:rsidR="00043CFC" w:rsidRPr="00A82EA1">
        <w:rPr>
          <w:b/>
        </w:rPr>
        <w:t>/</w:t>
      </w:r>
      <w:r w:rsidR="00F70A7E">
        <w:rPr>
          <w:b/>
        </w:rPr>
        <w:t>08</w:t>
      </w:r>
      <w:r w:rsidR="00043CFC" w:rsidRPr="00A82EA1">
        <w:rPr>
          <w:b/>
        </w:rPr>
        <w:t>/</w:t>
      </w:r>
      <w:r w:rsidR="00A82EA1" w:rsidRPr="00A82EA1">
        <w:rPr>
          <w:b/>
        </w:rPr>
        <w:t>11</w:t>
      </w:r>
      <w:r w:rsidRPr="00A82EA1">
        <w:rPr>
          <w:b/>
        </w:rPr>
        <w:t>)</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rPr>
          <w:b/>
        </w:rPr>
      </w:pPr>
      <w:r>
        <w:rPr>
          <w:b/>
        </w:rPr>
        <w:t>ITEM 4060009 -</w:t>
      </w:r>
      <w:r>
        <w:rPr>
          <w:b/>
        </w:rPr>
        <w:tab/>
        <w:t>ASPHALTIC CONCRETE (MISCELLANEOUS PAVING):</w:t>
      </w:r>
    </w:p>
    <w:p w:rsidR="003B2295" w:rsidRDefault="003B2295">
      <w:pPr>
        <w:tabs>
          <w:tab w:val="left" w:pos="720"/>
          <w:tab w:val="left" w:pos="1267"/>
          <w:tab w:val="left" w:pos="1886"/>
          <w:tab w:val="left" w:pos="2434"/>
          <w:tab w:val="left" w:pos="2880"/>
        </w:tabs>
        <w:spacing w:line="240" w:lineRule="atLeast"/>
        <w:jc w:val="both"/>
      </w:pPr>
    </w:p>
    <w:p w:rsidR="00A97CCB" w:rsidRPr="007342D3" w:rsidRDefault="00A97CCB">
      <w:pPr>
        <w:tabs>
          <w:tab w:val="left" w:pos="720"/>
          <w:tab w:val="left" w:pos="1267"/>
          <w:tab w:val="left" w:pos="1886"/>
          <w:tab w:val="left" w:pos="2434"/>
          <w:tab w:val="left" w:pos="2880"/>
        </w:tabs>
        <w:spacing w:line="240" w:lineRule="atLeast"/>
        <w:jc w:val="both"/>
        <w:rPr>
          <w:b/>
        </w:rPr>
      </w:pPr>
      <w:r w:rsidRPr="007342D3">
        <w:rPr>
          <w:b/>
        </w:rPr>
        <w:t>Description:</w:t>
      </w:r>
    </w:p>
    <w:p w:rsidR="000F670F" w:rsidRPr="007342D3" w:rsidRDefault="000F670F" w:rsidP="000F670F">
      <w:pPr>
        <w:tabs>
          <w:tab w:val="left" w:pos="720"/>
          <w:tab w:val="left" w:pos="1267"/>
          <w:tab w:val="left" w:pos="1886"/>
          <w:tab w:val="left" w:pos="2434"/>
          <w:tab w:val="left" w:pos="2880"/>
        </w:tabs>
        <w:spacing w:line="240" w:lineRule="atLeast"/>
        <w:jc w:val="both"/>
      </w:pPr>
    </w:p>
    <w:p w:rsidR="000F670F" w:rsidRPr="007342D3" w:rsidRDefault="000F670F" w:rsidP="009723C0">
      <w:pPr>
        <w:tabs>
          <w:tab w:val="left" w:pos="720"/>
          <w:tab w:val="left" w:pos="1267"/>
          <w:tab w:val="left" w:pos="1886"/>
          <w:tab w:val="left" w:pos="2434"/>
          <w:tab w:val="left" w:pos="2880"/>
        </w:tabs>
        <w:spacing w:line="240" w:lineRule="atLeast"/>
        <w:jc w:val="both"/>
      </w:pPr>
      <w:r w:rsidRPr="007342D3">
        <w:t>The work under this item shall consist of constructing Asphaltic Concrete (Miscellaneous Paving), hereinafter asphaltic concrete, by furnishing all materials, mixing, hauling and placing a mixture of aggregate materials and bituminous material (asphalt cement) to form a pavement course or to be used for other specified purposes, in accordance with the details shown on the project plans</w:t>
      </w:r>
      <w:r w:rsidR="005214FA" w:rsidRPr="007342D3">
        <w:t>,</w:t>
      </w:r>
      <w:r w:rsidRPr="007342D3">
        <w:t xml:space="preserve"> the requirements of the specifications, and as directed by the Engineer.</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t>Asphaltic concrete shall be produced from commercial sources or from any source approved by the Engineer.</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rPr>
          <w:b/>
        </w:rPr>
      </w:pPr>
      <w:r>
        <w:rPr>
          <w:b/>
        </w:rPr>
        <w:t>Materials:</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t>Aggregate for asphaltic concrete shall have an abrasion of not more than nine percent loss at 100 revolutions when tested in accordance with AASHTO T 96.  The aggregate shall be crushed and processed to the following grading limits such that the sand equivalent is at least 55 when tested in accordance with AASHTO T 176.  The gradation will be determined in accordance with the requirements of Arizona Test Method 201.</w:t>
      </w:r>
    </w:p>
    <w:p w:rsidR="00A97CCB" w:rsidRDefault="00A97CCB">
      <w:pPr>
        <w:tabs>
          <w:tab w:val="left" w:pos="720"/>
          <w:tab w:val="left" w:pos="1267"/>
          <w:tab w:val="left" w:pos="1886"/>
          <w:tab w:val="left" w:pos="2434"/>
          <w:tab w:val="left" w:pos="2880"/>
        </w:tabs>
        <w:spacing w:line="240" w:lineRule="atLeast"/>
        <w:jc w:val="bo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428"/>
        <w:gridCol w:w="4320"/>
      </w:tblGrid>
      <w:tr w:rsidR="00A97CCB">
        <w:tblPrEx>
          <w:tblCellMar>
            <w:top w:w="0" w:type="dxa"/>
            <w:bottom w:w="0" w:type="dxa"/>
          </w:tblCellMar>
        </w:tblPrEx>
        <w:trPr>
          <w:cantSplit/>
          <w:jc w:val="center"/>
        </w:trPr>
        <w:tc>
          <w:tcPr>
            <w:tcW w:w="4428" w:type="dxa"/>
            <w:vAlign w:val="center"/>
          </w:tcPr>
          <w:p w:rsidR="00A97CCB" w:rsidRDefault="00A97CCB">
            <w:pPr>
              <w:tabs>
                <w:tab w:val="left" w:pos="720"/>
                <w:tab w:val="left" w:pos="1267"/>
                <w:tab w:val="left" w:pos="1886"/>
                <w:tab w:val="left" w:pos="2434"/>
                <w:tab w:val="left" w:pos="2880"/>
              </w:tabs>
              <w:spacing w:line="240" w:lineRule="atLeast"/>
              <w:jc w:val="center"/>
              <w:rPr>
                <w:b/>
              </w:rPr>
            </w:pPr>
            <w:r>
              <w:rPr>
                <w:b/>
              </w:rPr>
              <w:t>Sieve Size</w:t>
            </w:r>
          </w:p>
        </w:tc>
        <w:tc>
          <w:tcPr>
            <w:tcW w:w="4320" w:type="dxa"/>
            <w:vAlign w:val="center"/>
          </w:tcPr>
          <w:p w:rsidR="00A97CCB" w:rsidRDefault="00A97CCB">
            <w:pPr>
              <w:tabs>
                <w:tab w:val="left" w:pos="720"/>
                <w:tab w:val="left" w:pos="1267"/>
                <w:tab w:val="left" w:pos="1886"/>
                <w:tab w:val="left" w:pos="2434"/>
                <w:tab w:val="left" w:pos="2880"/>
              </w:tabs>
              <w:spacing w:line="240" w:lineRule="atLeast"/>
              <w:jc w:val="center"/>
              <w:rPr>
                <w:b/>
              </w:rPr>
            </w:pPr>
            <w:r>
              <w:rPr>
                <w:b/>
              </w:rPr>
              <w:t>Percent Passing</w:t>
            </w:r>
          </w:p>
        </w:tc>
      </w:tr>
      <w:tr w:rsidR="00A97CCB">
        <w:tblPrEx>
          <w:tblCellMar>
            <w:top w:w="0" w:type="dxa"/>
            <w:bottom w:w="0" w:type="dxa"/>
          </w:tblCellMar>
        </w:tblPrEx>
        <w:trPr>
          <w:cantSplit/>
          <w:jc w:val="center"/>
        </w:trPr>
        <w:tc>
          <w:tcPr>
            <w:tcW w:w="4428" w:type="dxa"/>
            <w:vAlign w:val="center"/>
          </w:tcPr>
          <w:p w:rsidR="00A97CCB" w:rsidRDefault="00A97CCB">
            <w:pPr>
              <w:tabs>
                <w:tab w:val="left" w:pos="720"/>
                <w:tab w:val="left" w:pos="1267"/>
                <w:tab w:val="left" w:pos="1886"/>
                <w:tab w:val="left" w:pos="2434"/>
                <w:tab w:val="left" w:pos="2880"/>
              </w:tabs>
              <w:spacing w:line="240" w:lineRule="atLeast"/>
              <w:jc w:val="center"/>
            </w:pPr>
            <w:r>
              <w:t xml:space="preserve">   3/4-inch</w:t>
            </w:r>
          </w:p>
        </w:tc>
        <w:tc>
          <w:tcPr>
            <w:tcW w:w="4320" w:type="dxa"/>
            <w:vAlign w:val="center"/>
          </w:tcPr>
          <w:p w:rsidR="00A97CCB" w:rsidRDefault="00A97CCB">
            <w:pPr>
              <w:tabs>
                <w:tab w:val="left" w:pos="720"/>
                <w:tab w:val="left" w:pos="1267"/>
                <w:tab w:val="left" w:pos="1886"/>
                <w:tab w:val="left" w:pos="2434"/>
                <w:tab w:val="left" w:pos="2880"/>
              </w:tabs>
              <w:spacing w:line="240" w:lineRule="atLeast"/>
              <w:jc w:val="center"/>
            </w:pPr>
            <w:r>
              <w:t xml:space="preserve"> 100</w:t>
            </w:r>
          </w:p>
        </w:tc>
      </w:tr>
      <w:tr w:rsidR="00A97CCB">
        <w:tblPrEx>
          <w:tblCellMar>
            <w:top w:w="0" w:type="dxa"/>
            <w:bottom w:w="0" w:type="dxa"/>
          </w:tblCellMar>
        </w:tblPrEx>
        <w:trPr>
          <w:cantSplit/>
          <w:jc w:val="center"/>
        </w:trPr>
        <w:tc>
          <w:tcPr>
            <w:tcW w:w="4428" w:type="dxa"/>
            <w:vAlign w:val="center"/>
          </w:tcPr>
          <w:p w:rsidR="00A97CCB" w:rsidRDefault="00A97CCB">
            <w:pPr>
              <w:tabs>
                <w:tab w:val="left" w:pos="720"/>
                <w:tab w:val="left" w:pos="1267"/>
                <w:tab w:val="left" w:pos="1886"/>
                <w:tab w:val="left" w:pos="2434"/>
                <w:tab w:val="left" w:pos="2880"/>
              </w:tabs>
              <w:spacing w:line="240" w:lineRule="atLeast"/>
              <w:jc w:val="center"/>
            </w:pPr>
            <w:r>
              <w:t xml:space="preserve">   1/4-inch</w:t>
            </w:r>
          </w:p>
        </w:tc>
        <w:tc>
          <w:tcPr>
            <w:tcW w:w="4320" w:type="dxa"/>
            <w:vAlign w:val="center"/>
          </w:tcPr>
          <w:p w:rsidR="00A97CCB" w:rsidRDefault="00A97CCB">
            <w:pPr>
              <w:tabs>
                <w:tab w:val="left" w:pos="720"/>
                <w:tab w:val="left" w:pos="1267"/>
                <w:tab w:val="left" w:pos="1886"/>
                <w:tab w:val="left" w:pos="2434"/>
                <w:tab w:val="left" w:pos="2880"/>
              </w:tabs>
              <w:spacing w:line="240" w:lineRule="atLeast"/>
              <w:jc w:val="center"/>
            </w:pPr>
            <w:r>
              <w:t xml:space="preserve"> 55 - 75</w:t>
            </w:r>
          </w:p>
        </w:tc>
      </w:tr>
      <w:tr w:rsidR="00A97CCB">
        <w:tblPrEx>
          <w:tblCellMar>
            <w:top w:w="0" w:type="dxa"/>
            <w:bottom w:w="0" w:type="dxa"/>
          </w:tblCellMar>
        </w:tblPrEx>
        <w:trPr>
          <w:cantSplit/>
          <w:jc w:val="center"/>
        </w:trPr>
        <w:tc>
          <w:tcPr>
            <w:tcW w:w="4428" w:type="dxa"/>
            <w:vAlign w:val="center"/>
          </w:tcPr>
          <w:p w:rsidR="00A97CCB" w:rsidRDefault="00A97CCB">
            <w:pPr>
              <w:tabs>
                <w:tab w:val="left" w:pos="720"/>
                <w:tab w:val="left" w:pos="1267"/>
                <w:tab w:val="left" w:pos="1886"/>
                <w:tab w:val="left" w:pos="2434"/>
                <w:tab w:val="left" w:pos="2880"/>
              </w:tabs>
              <w:spacing w:line="240" w:lineRule="atLeast"/>
              <w:jc w:val="center"/>
            </w:pPr>
            <w:r>
              <w:t>No. 8</w:t>
            </w:r>
          </w:p>
        </w:tc>
        <w:tc>
          <w:tcPr>
            <w:tcW w:w="4320" w:type="dxa"/>
            <w:vAlign w:val="center"/>
          </w:tcPr>
          <w:p w:rsidR="00A97CCB" w:rsidRDefault="00A97CCB">
            <w:pPr>
              <w:tabs>
                <w:tab w:val="left" w:pos="720"/>
                <w:tab w:val="left" w:pos="1267"/>
                <w:tab w:val="left" w:pos="1886"/>
                <w:tab w:val="left" w:pos="2434"/>
                <w:tab w:val="left" w:pos="2880"/>
              </w:tabs>
              <w:spacing w:line="240" w:lineRule="atLeast"/>
              <w:jc w:val="center"/>
            </w:pPr>
            <w:r>
              <w:t xml:space="preserve"> 40 - 55</w:t>
            </w:r>
          </w:p>
        </w:tc>
      </w:tr>
      <w:tr w:rsidR="00A97CCB">
        <w:tblPrEx>
          <w:tblCellMar>
            <w:top w:w="0" w:type="dxa"/>
            <w:bottom w:w="0" w:type="dxa"/>
          </w:tblCellMar>
        </w:tblPrEx>
        <w:trPr>
          <w:cantSplit/>
          <w:jc w:val="center"/>
        </w:trPr>
        <w:tc>
          <w:tcPr>
            <w:tcW w:w="4428" w:type="dxa"/>
            <w:vAlign w:val="center"/>
          </w:tcPr>
          <w:p w:rsidR="00A97CCB" w:rsidRDefault="00A97CCB">
            <w:pPr>
              <w:tabs>
                <w:tab w:val="left" w:pos="720"/>
                <w:tab w:val="left" w:pos="1267"/>
                <w:tab w:val="left" w:pos="1886"/>
                <w:tab w:val="left" w:pos="2434"/>
                <w:tab w:val="left" w:pos="2880"/>
              </w:tabs>
              <w:spacing w:line="240" w:lineRule="atLeast"/>
              <w:jc w:val="center"/>
            </w:pPr>
            <w:r>
              <w:t xml:space="preserve">   No. 200</w:t>
            </w:r>
          </w:p>
        </w:tc>
        <w:tc>
          <w:tcPr>
            <w:tcW w:w="4320" w:type="dxa"/>
            <w:vAlign w:val="center"/>
          </w:tcPr>
          <w:p w:rsidR="00A97CCB" w:rsidRDefault="00A97CCB">
            <w:pPr>
              <w:pStyle w:val="Header"/>
              <w:tabs>
                <w:tab w:val="clear" w:pos="4320"/>
                <w:tab w:val="clear" w:pos="8640"/>
                <w:tab w:val="left" w:pos="720"/>
                <w:tab w:val="left" w:pos="1267"/>
                <w:tab w:val="left" w:pos="1886"/>
                <w:tab w:val="left" w:pos="2434"/>
                <w:tab w:val="left" w:pos="2880"/>
              </w:tabs>
              <w:spacing w:line="240" w:lineRule="atLeast"/>
            </w:pPr>
            <w:r>
              <w:t xml:space="preserve">                           0 - 6.0</w:t>
            </w:r>
          </w:p>
        </w:tc>
      </w:tr>
    </w:tbl>
    <w:p w:rsidR="00A97CCB" w:rsidRDefault="00A97CCB">
      <w:pPr>
        <w:tabs>
          <w:tab w:val="left" w:pos="720"/>
          <w:tab w:val="left" w:pos="1267"/>
          <w:tab w:val="left" w:pos="1886"/>
          <w:tab w:val="left" w:pos="2434"/>
          <w:tab w:val="left" w:pos="2880"/>
        </w:tabs>
        <w:spacing w:line="240" w:lineRule="atLeast"/>
        <w:jc w:val="both"/>
      </w:pPr>
    </w:p>
    <w:p w:rsidR="00B4639C" w:rsidRDefault="00B4639C" w:rsidP="009723C0">
      <w:pPr>
        <w:tabs>
          <w:tab w:val="left" w:pos="720"/>
          <w:tab w:val="left" w:pos="1267"/>
          <w:tab w:val="left" w:pos="1886"/>
          <w:tab w:val="left" w:pos="2434"/>
          <w:tab w:val="left" w:pos="2880"/>
        </w:tabs>
        <w:spacing w:line="240" w:lineRule="atLeast"/>
        <w:jc w:val="both"/>
      </w:pPr>
      <w:r w:rsidRPr="007342D3">
        <w:t xml:space="preserve">Bituminous material shall be a performance grade </w:t>
      </w:r>
      <w:r w:rsidR="00CB7D3C" w:rsidRPr="007342D3">
        <w:t xml:space="preserve">(PG) </w:t>
      </w:r>
      <w:r w:rsidRPr="007342D3">
        <w:t>asphalt binder, conforming to the requirements of Section 1005</w:t>
      </w:r>
      <w:r w:rsidR="00CB7D3C" w:rsidRPr="007342D3">
        <w:t>.  The type of asphalt binder shall be PG</w:t>
      </w:r>
      <w:r w:rsidR="00CB7D3C" w:rsidRPr="005214FA">
        <w:t> </w:t>
      </w:r>
      <w:r w:rsidR="00CB7D3C" w:rsidRPr="005214FA">
        <w:rPr>
          <w:b/>
          <w:u w:val="single"/>
        </w:rPr>
        <w:t>XXXXX</w:t>
      </w:r>
      <w:r w:rsidRPr="005214FA">
        <w:rPr>
          <w:b/>
          <w:u w:val="single"/>
        </w:rPr>
        <w:t>.</w:t>
      </w:r>
    </w:p>
    <w:p w:rsidR="00B4639C" w:rsidRDefault="00B4639C">
      <w:pPr>
        <w:tabs>
          <w:tab w:val="left" w:pos="720"/>
          <w:tab w:val="left" w:pos="1267"/>
          <w:tab w:val="left" w:pos="1886"/>
          <w:tab w:val="left" w:pos="2434"/>
          <w:tab w:val="left" w:pos="2880"/>
        </w:tabs>
        <w:spacing w:line="240" w:lineRule="atLeast"/>
        <w:jc w:val="both"/>
      </w:pPr>
    </w:p>
    <w:p w:rsidR="00A97CCB" w:rsidRDefault="003B2295">
      <w:pPr>
        <w:tabs>
          <w:tab w:val="left" w:pos="720"/>
          <w:tab w:val="left" w:pos="1267"/>
          <w:tab w:val="left" w:pos="1886"/>
          <w:tab w:val="left" w:pos="2434"/>
          <w:tab w:val="left" w:pos="2880"/>
        </w:tabs>
        <w:spacing w:line="240" w:lineRule="atLeast"/>
        <w:jc w:val="both"/>
      </w:pPr>
      <w:r>
        <w:rPr>
          <w:b/>
        </w:rPr>
        <w:tab/>
        <w:t>(A)</w:t>
      </w:r>
      <w:r w:rsidR="00A97CCB">
        <w:rPr>
          <w:b/>
        </w:rPr>
        <w:tab/>
      </w:r>
      <w:r w:rsidR="00A97CCB">
        <w:rPr>
          <w:b/>
        </w:rPr>
        <w:tab/>
        <w:t>Proportions:</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t>The asphalt cement content will be specified by the Engineer and will be appropriate with the characteristics of the aggregates furnished from which the asphaltic concrete is to be produced.</w:t>
      </w:r>
    </w:p>
    <w:p w:rsidR="00A97CCB" w:rsidRDefault="00A97CCB">
      <w:pPr>
        <w:jc w:val="both"/>
      </w:pPr>
    </w:p>
    <w:p w:rsidR="00A97CCB" w:rsidRDefault="00A97CCB">
      <w:pPr>
        <w:jc w:val="both"/>
      </w:pPr>
      <w:r>
        <w:t>The percent of asphalt cement used shall be based on the weight of total mix (asphalt cement and aggregate).</w:t>
      </w:r>
    </w:p>
    <w:p w:rsidR="00A97CCB" w:rsidRDefault="00A97CCB">
      <w:pPr>
        <w:jc w:val="both"/>
        <w:rPr>
          <w:u w:val="single"/>
        </w:rPr>
      </w:pPr>
    </w:p>
    <w:p w:rsidR="00A97CCB" w:rsidRDefault="003B2295">
      <w:pPr>
        <w:tabs>
          <w:tab w:val="left" w:pos="720"/>
          <w:tab w:val="left" w:pos="1267"/>
          <w:tab w:val="left" w:pos="1886"/>
          <w:tab w:val="left" w:pos="2434"/>
          <w:tab w:val="left" w:pos="2880"/>
        </w:tabs>
        <w:spacing w:line="240" w:lineRule="atLeast"/>
        <w:jc w:val="both"/>
      </w:pPr>
      <w:r>
        <w:rPr>
          <w:b/>
        </w:rPr>
        <w:tab/>
        <w:t>(B)</w:t>
      </w:r>
      <w:r w:rsidR="00A97CCB">
        <w:rPr>
          <w:b/>
        </w:rPr>
        <w:tab/>
      </w:r>
      <w:r w:rsidR="00A97CCB">
        <w:rPr>
          <w:b/>
        </w:rPr>
        <w:tab/>
        <w:t>Sampling and Testing:</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lastRenderedPageBreak/>
        <w:t>Sampling and testing the materials or mixture for quality control purposes shall be the contractor's responsibility.  The Engineer reserves the right to sample and test the materials and mixture as the Engineer deems necessary to determine that the materials and mixture reasonably conform to the requirements specified herein.</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rPr>
          <w:b/>
        </w:rPr>
        <w:t>Construction Requirements:</w:t>
      </w:r>
    </w:p>
    <w:p w:rsidR="000F670F" w:rsidRDefault="000F670F" w:rsidP="000F670F">
      <w:pPr>
        <w:tabs>
          <w:tab w:val="left" w:pos="720"/>
          <w:tab w:val="left" w:pos="1267"/>
          <w:tab w:val="left" w:pos="1886"/>
          <w:tab w:val="left" w:pos="2434"/>
          <w:tab w:val="left" w:pos="2880"/>
        </w:tabs>
        <w:spacing w:line="240" w:lineRule="atLeast"/>
        <w:jc w:val="both"/>
      </w:pPr>
    </w:p>
    <w:p w:rsidR="000F670F" w:rsidRPr="007342D3" w:rsidRDefault="000F670F" w:rsidP="009723C0">
      <w:pPr>
        <w:tabs>
          <w:tab w:val="left" w:pos="720"/>
          <w:tab w:val="left" w:pos="1267"/>
          <w:tab w:val="left" w:pos="1886"/>
          <w:tab w:val="left" w:pos="2434"/>
          <w:tab w:val="left" w:pos="2880"/>
        </w:tabs>
        <w:spacing w:line="240" w:lineRule="atLeast"/>
        <w:jc w:val="both"/>
      </w:pPr>
      <w:r w:rsidRPr="007342D3">
        <w:t>Before asphaltic concrete is placed, the surface to be paved shall be cleaned of all objectionable material and tacked</w:t>
      </w:r>
      <w:r w:rsidR="0050207C" w:rsidRPr="007342D3">
        <w:t xml:space="preserve"> with bituminous material</w:t>
      </w:r>
      <w:r w:rsidRPr="007342D3">
        <w:t xml:space="preserve"> in accordance with the requirements of Section 404</w:t>
      </w:r>
      <w:r w:rsidR="0050207C" w:rsidRPr="007342D3">
        <w:t>.</w:t>
      </w:r>
    </w:p>
    <w:p w:rsidR="000F670F" w:rsidRDefault="000F670F" w:rsidP="000F670F">
      <w:pPr>
        <w:tabs>
          <w:tab w:val="left" w:pos="720"/>
          <w:tab w:val="left" w:pos="1267"/>
          <w:tab w:val="left" w:pos="1886"/>
          <w:tab w:val="left" w:pos="2434"/>
          <w:tab w:val="left" w:pos="2880"/>
        </w:tabs>
        <w:spacing w:line="240" w:lineRule="atLeast"/>
      </w:pPr>
    </w:p>
    <w:p w:rsidR="00A97CCB" w:rsidRDefault="00A97CCB">
      <w:pPr>
        <w:tabs>
          <w:tab w:val="left" w:pos="720"/>
          <w:tab w:val="left" w:pos="1267"/>
          <w:tab w:val="left" w:pos="1886"/>
          <w:tab w:val="left" w:pos="2434"/>
          <w:tab w:val="left" w:pos="2880"/>
        </w:tabs>
        <w:spacing w:line="240" w:lineRule="atLeast"/>
        <w:jc w:val="both"/>
      </w:pPr>
      <w:r>
        <w:t>Just prior to being placed, the asphaltic concrete shall be in a thoroughly mixed condition, free of lumps and crusts and at such a temperature as to be in a free flowing, workable condition.</w:t>
      </w:r>
    </w:p>
    <w:p w:rsidR="00A97CCB" w:rsidRDefault="00A97CCB">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t>The asphaltic concrete shall be placed, using approved equipment and methods, to the lines and grades shown on the project plans or as directed by the Engineer.</w:t>
      </w:r>
    </w:p>
    <w:p w:rsidR="00A97CCB" w:rsidRDefault="00A97CCB">
      <w:pPr>
        <w:tabs>
          <w:tab w:val="left" w:pos="720"/>
          <w:tab w:val="left" w:pos="1267"/>
          <w:tab w:val="left" w:pos="1886"/>
          <w:tab w:val="left" w:pos="2434"/>
          <w:tab w:val="left" w:pos="2880"/>
        </w:tabs>
        <w:spacing w:line="240" w:lineRule="atLeast"/>
        <w:jc w:val="both"/>
      </w:pPr>
    </w:p>
    <w:p w:rsidR="00CC2D1C" w:rsidRPr="007342D3" w:rsidRDefault="00CC2D1C" w:rsidP="009723C0">
      <w:pPr>
        <w:tabs>
          <w:tab w:val="left" w:pos="720"/>
          <w:tab w:val="left" w:pos="1267"/>
          <w:tab w:val="left" w:pos="1886"/>
          <w:tab w:val="left" w:pos="2434"/>
          <w:tab w:val="left" w:pos="2880"/>
        </w:tabs>
        <w:spacing w:line="240" w:lineRule="atLeast"/>
        <w:jc w:val="both"/>
      </w:pPr>
      <w:r w:rsidRPr="00F97231">
        <w:t xml:space="preserve">The asphaltic concrete shall be </w:t>
      </w:r>
      <w:r w:rsidRPr="007342D3">
        <w:t>compacted, using approved equipment and methods, to t</w:t>
      </w:r>
      <w:r w:rsidR="007342D3" w:rsidRPr="007342D3">
        <w:t>he satisfaction of the Engineer</w:t>
      </w:r>
      <w:r w:rsidRPr="007342D3">
        <w:t>.</w:t>
      </w:r>
    </w:p>
    <w:p w:rsidR="00A97CCB" w:rsidRDefault="00A97CCB">
      <w:pPr>
        <w:tabs>
          <w:tab w:val="left" w:pos="720"/>
          <w:tab w:val="left" w:pos="1267"/>
          <w:tab w:val="left" w:pos="1886"/>
          <w:tab w:val="left" w:pos="2434"/>
          <w:tab w:val="left" w:pos="2880"/>
        </w:tabs>
        <w:spacing w:line="240" w:lineRule="atLeast"/>
        <w:jc w:val="both"/>
      </w:pPr>
    </w:p>
    <w:p w:rsidR="00A97CCB" w:rsidRDefault="003B2295">
      <w:pPr>
        <w:tabs>
          <w:tab w:val="left" w:pos="720"/>
          <w:tab w:val="left" w:pos="1267"/>
          <w:tab w:val="left" w:pos="1886"/>
          <w:tab w:val="left" w:pos="2434"/>
          <w:tab w:val="left" w:pos="2880"/>
        </w:tabs>
        <w:spacing w:line="240" w:lineRule="atLeast"/>
        <w:jc w:val="both"/>
      </w:pPr>
      <w:r>
        <w:rPr>
          <w:b/>
        </w:rPr>
        <w:tab/>
        <w:t>(A)</w:t>
      </w:r>
      <w:r w:rsidR="00A97CCB">
        <w:rPr>
          <w:b/>
        </w:rPr>
        <w:tab/>
      </w:r>
      <w:r w:rsidR="00A97CCB">
        <w:rPr>
          <w:b/>
        </w:rPr>
        <w:tab/>
        <w:t>Acceptance:</w:t>
      </w:r>
    </w:p>
    <w:p w:rsidR="00A97CCB" w:rsidRDefault="00A97CCB" w:rsidP="009723C0">
      <w:pPr>
        <w:tabs>
          <w:tab w:val="left" w:pos="720"/>
          <w:tab w:val="left" w:pos="1267"/>
          <w:tab w:val="left" w:pos="1886"/>
          <w:tab w:val="left" w:pos="2434"/>
          <w:tab w:val="left" w:pos="2880"/>
        </w:tabs>
        <w:spacing w:line="240" w:lineRule="atLeast"/>
        <w:jc w:val="both"/>
      </w:pPr>
    </w:p>
    <w:p w:rsidR="00A97CCB" w:rsidRPr="00857047" w:rsidRDefault="00A97CCB" w:rsidP="009723C0">
      <w:pPr>
        <w:tabs>
          <w:tab w:val="left" w:pos="720"/>
          <w:tab w:val="left" w:pos="1267"/>
          <w:tab w:val="left" w:pos="1886"/>
          <w:tab w:val="left" w:pos="2434"/>
          <w:tab w:val="left" w:pos="2880"/>
        </w:tabs>
        <w:spacing w:line="240" w:lineRule="atLeast"/>
        <w:jc w:val="both"/>
      </w:pPr>
      <w:r>
        <w:t xml:space="preserve">Asphaltic concrete will be accepted complete in place, if, in the judgment of the Engineer, the asphaltic concrete reasonably </w:t>
      </w:r>
      <w:r w:rsidRPr="00857047">
        <w:t xml:space="preserve">conforms to the requirements specified herein.  Asphaltic concrete that is not acceptable and is rejected shall be replaced to the satisfaction of the Engineer and at </w:t>
      </w:r>
      <w:r w:rsidRPr="007342D3">
        <w:t xml:space="preserve">no </w:t>
      </w:r>
      <w:r w:rsidR="0053581E" w:rsidRPr="007342D3">
        <w:t>additional cost</w:t>
      </w:r>
      <w:r w:rsidR="0053581E" w:rsidRPr="00857047">
        <w:t xml:space="preserve"> </w:t>
      </w:r>
      <w:r w:rsidRPr="00857047">
        <w:t>to the Department.</w:t>
      </w:r>
    </w:p>
    <w:p w:rsidR="00A97CCB" w:rsidRPr="00857047" w:rsidRDefault="00A97CCB">
      <w:pPr>
        <w:tabs>
          <w:tab w:val="left" w:pos="720"/>
          <w:tab w:val="left" w:pos="1267"/>
          <w:tab w:val="left" w:pos="1886"/>
          <w:tab w:val="left" w:pos="2434"/>
          <w:tab w:val="left" w:pos="2880"/>
        </w:tabs>
        <w:spacing w:line="240" w:lineRule="atLeast"/>
        <w:jc w:val="both"/>
      </w:pPr>
    </w:p>
    <w:p w:rsidR="00A97CCB" w:rsidRPr="00857047" w:rsidRDefault="00A97CCB">
      <w:pPr>
        <w:tabs>
          <w:tab w:val="left" w:pos="720"/>
          <w:tab w:val="left" w:pos="1267"/>
          <w:tab w:val="left" w:pos="1886"/>
          <w:tab w:val="left" w:pos="2434"/>
          <w:tab w:val="left" w:pos="2880"/>
        </w:tabs>
        <w:spacing w:line="240" w:lineRule="atLeast"/>
        <w:jc w:val="both"/>
      </w:pPr>
      <w:r w:rsidRPr="00857047">
        <w:rPr>
          <w:b/>
        </w:rPr>
        <w:t>Method of Measurement:</w:t>
      </w:r>
    </w:p>
    <w:p w:rsidR="00A97CCB" w:rsidRPr="00857047" w:rsidRDefault="00A97CCB">
      <w:pPr>
        <w:tabs>
          <w:tab w:val="left" w:pos="720"/>
          <w:tab w:val="left" w:pos="1267"/>
          <w:tab w:val="left" w:pos="1886"/>
          <w:tab w:val="left" w:pos="2434"/>
          <w:tab w:val="left" w:pos="2880"/>
        </w:tabs>
        <w:spacing w:line="240" w:lineRule="atLeast"/>
        <w:jc w:val="both"/>
      </w:pPr>
    </w:p>
    <w:p w:rsidR="00A97CCB" w:rsidRPr="00857047" w:rsidRDefault="004B4D6A">
      <w:pPr>
        <w:tabs>
          <w:tab w:val="left" w:pos="720"/>
          <w:tab w:val="left" w:pos="1267"/>
          <w:tab w:val="left" w:pos="1886"/>
          <w:tab w:val="left" w:pos="2434"/>
          <w:tab w:val="left" w:pos="2880"/>
        </w:tabs>
        <w:spacing w:line="240" w:lineRule="atLeast"/>
        <w:jc w:val="both"/>
      </w:pPr>
      <w:r w:rsidRPr="004B4D6A">
        <w:t>Asphaltic Concrete (Miscellaneous Paving)</w:t>
      </w:r>
      <w:r>
        <w:t xml:space="preserve"> </w:t>
      </w:r>
      <w:r w:rsidR="00A97CCB" w:rsidRPr="00857047">
        <w:t>will be measured by the ton for the mixture actually used, which will include the weight of aggregate and bituminous material.  Measurement will include any tonnage used in construction of intersections, turnouts, curbs, spillways and spillway inlets, ditches, catch basin entrances, median strips, sidewalks or other miscellaneous items or surfaces.</w:t>
      </w:r>
    </w:p>
    <w:p w:rsidR="00A97CCB" w:rsidRPr="00857047" w:rsidRDefault="00A97CCB">
      <w:pPr>
        <w:tabs>
          <w:tab w:val="left" w:pos="720"/>
          <w:tab w:val="left" w:pos="1267"/>
          <w:tab w:val="left" w:pos="1886"/>
          <w:tab w:val="left" w:pos="2434"/>
          <w:tab w:val="left" w:pos="2880"/>
        </w:tabs>
        <w:spacing w:line="240" w:lineRule="atLeast"/>
        <w:jc w:val="both"/>
      </w:pPr>
    </w:p>
    <w:p w:rsidR="00A97CCB" w:rsidRPr="00857047" w:rsidRDefault="00A97CCB">
      <w:pPr>
        <w:tabs>
          <w:tab w:val="left" w:pos="720"/>
          <w:tab w:val="left" w:pos="1267"/>
          <w:tab w:val="left" w:pos="1886"/>
          <w:tab w:val="left" w:pos="2434"/>
          <w:tab w:val="left" w:pos="2880"/>
        </w:tabs>
        <w:spacing w:line="240" w:lineRule="atLeast"/>
        <w:jc w:val="both"/>
      </w:pPr>
      <w:r w:rsidRPr="00857047">
        <w:rPr>
          <w:b/>
        </w:rPr>
        <w:t>Basis of Payment:</w:t>
      </w:r>
    </w:p>
    <w:p w:rsidR="00A97CCB" w:rsidRPr="00857047" w:rsidRDefault="00A97CCB">
      <w:pPr>
        <w:tabs>
          <w:tab w:val="left" w:pos="720"/>
          <w:tab w:val="left" w:pos="1267"/>
          <w:tab w:val="left" w:pos="1886"/>
          <w:tab w:val="left" w:pos="2434"/>
          <w:tab w:val="left" w:pos="2880"/>
        </w:tabs>
        <w:spacing w:line="240" w:lineRule="atLeast"/>
        <w:jc w:val="both"/>
      </w:pPr>
    </w:p>
    <w:p w:rsidR="00A97CCB" w:rsidRPr="007342D3" w:rsidRDefault="00A97CCB">
      <w:pPr>
        <w:tabs>
          <w:tab w:val="left" w:pos="720"/>
          <w:tab w:val="left" w:pos="1267"/>
          <w:tab w:val="left" w:pos="1886"/>
          <w:tab w:val="left" w:pos="2434"/>
          <w:tab w:val="left" w:pos="2880"/>
        </w:tabs>
        <w:spacing w:line="240" w:lineRule="atLeast"/>
        <w:jc w:val="both"/>
      </w:pPr>
      <w:r w:rsidRPr="00857047">
        <w:t xml:space="preserve">The accepted quantities </w:t>
      </w:r>
      <w:r w:rsidRPr="008D627D">
        <w:t xml:space="preserve">of </w:t>
      </w:r>
      <w:r w:rsidR="004B4D6A" w:rsidRPr="008D627D">
        <w:t>Asphaltic Concrete (Miscellaneous Paving),</w:t>
      </w:r>
      <w:r w:rsidR="004B4D6A" w:rsidRPr="004B4D6A">
        <w:rPr>
          <w:b/>
        </w:rPr>
        <w:t xml:space="preserve"> </w:t>
      </w:r>
      <w:r w:rsidRPr="00857047">
        <w:t xml:space="preserve">measured as provided above, will be paid for at the contract unit price per ton for the </w:t>
      </w:r>
      <w:r w:rsidRPr="007342D3">
        <w:t>bituminous mixture complete in place.</w:t>
      </w:r>
    </w:p>
    <w:p w:rsidR="000F670F" w:rsidRPr="007342D3" w:rsidRDefault="000F670F" w:rsidP="000F670F">
      <w:pPr>
        <w:tabs>
          <w:tab w:val="left" w:pos="720"/>
          <w:tab w:val="left" w:pos="1267"/>
          <w:tab w:val="left" w:pos="1886"/>
          <w:tab w:val="left" w:pos="2434"/>
          <w:tab w:val="left" w:pos="2880"/>
        </w:tabs>
        <w:spacing w:line="240" w:lineRule="atLeast"/>
        <w:jc w:val="both"/>
      </w:pPr>
    </w:p>
    <w:p w:rsidR="000F670F" w:rsidRPr="007342D3" w:rsidRDefault="000F670F" w:rsidP="009723C0">
      <w:pPr>
        <w:tabs>
          <w:tab w:val="left" w:pos="720"/>
          <w:tab w:val="left" w:pos="1267"/>
          <w:tab w:val="left" w:pos="1886"/>
          <w:tab w:val="left" w:pos="2434"/>
          <w:tab w:val="left" w:pos="2880"/>
        </w:tabs>
        <w:spacing w:line="240" w:lineRule="atLeast"/>
        <w:jc w:val="both"/>
      </w:pPr>
      <w:r w:rsidRPr="007342D3">
        <w:t>No direct payment will be made for the bituminous material in the asphaltic concrete, or the bituminous material for tack coat</w:t>
      </w:r>
      <w:r w:rsidR="00BA168A" w:rsidRPr="007342D3">
        <w:t>, or for the</w:t>
      </w:r>
      <w:r w:rsidRPr="007342D3">
        <w:t xml:space="preserve"> application of tack coat, the price being considered as included in the price paid for asphaltic concrete.</w:t>
      </w:r>
    </w:p>
    <w:p w:rsidR="000F670F" w:rsidRPr="007342D3" w:rsidRDefault="000F670F" w:rsidP="000F670F">
      <w:pPr>
        <w:tabs>
          <w:tab w:val="left" w:pos="720"/>
          <w:tab w:val="left" w:pos="1267"/>
          <w:tab w:val="left" w:pos="1886"/>
          <w:tab w:val="left" w:pos="2434"/>
          <w:tab w:val="left" w:pos="2880"/>
        </w:tabs>
        <w:spacing w:line="240" w:lineRule="atLeast"/>
        <w:jc w:val="both"/>
      </w:pPr>
    </w:p>
    <w:p w:rsidR="00A97CCB" w:rsidRDefault="00A97CCB">
      <w:pPr>
        <w:tabs>
          <w:tab w:val="left" w:pos="720"/>
          <w:tab w:val="left" w:pos="1267"/>
          <w:tab w:val="left" w:pos="1886"/>
          <w:tab w:val="left" w:pos="2434"/>
          <w:tab w:val="left" w:pos="2880"/>
        </w:tabs>
        <w:spacing w:line="240" w:lineRule="atLeast"/>
        <w:jc w:val="both"/>
      </w:pPr>
      <w:r w:rsidRPr="00857047">
        <w:lastRenderedPageBreak/>
        <w:t>Asphaltic concrete may be measured by volume, upon the execution of a Supplemental Agreement which will specify the manner in which the volume is determined.  The volume will include the volume of aggregate and bituminous material.</w:t>
      </w:r>
    </w:p>
    <w:p w:rsidR="00A97CCB" w:rsidRDefault="00A97CCB">
      <w:pPr>
        <w:tabs>
          <w:tab w:val="left" w:pos="720"/>
          <w:tab w:val="left" w:pos="1267"/>
          <w:tab w:val="left" w:pos="1886"/>
          <w:tab w:val="left" w:pos="2434"/>
          <w:tab w:val="left" w:pos="2880"/>
        </w:tabs>
        <w:spacing w:line="240" w:lineRule="atLeast"/>
        <w:jc w:val="both"/>
      </w:pPr>
    </w:p>
    <w:sectPr w:rsidR="00A97CCB">
      <w:footerReference w:type="default" r:id="rId7"/>
      <w:type w:val="continuous"/>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725D2" w:rsidRDefault="00D725D2">
      <w:r>
        <w:separator/>
      </w:r>
    </w:p>
  </w:endnote>
  <w:endnote w:type="continuationSeparator" w:id="0">
    <w:p w:rsidR="00D725D2" w:rsidRDefault="00D72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50C" w:rsidRDefault="007B250C">
    <w:pPr>
      <w:pStyle w:val="Footer"/>
    </w:pPr>
  </w:p>
  <w:p w:rsidR="007B250C" w:rsidRDefault="007B250C" w:rsidP="00BC650D">
    <w:pPr>
      <w:jc w:val="right"/>
    </w:pPr>
    <w:r>
      <w:t xml:space="preserve">406ACMSP - </w:t>
    </w:r>
    <w:r>
      <w:rPr>
        <w:rStyle w:val="PageNumber"/>
      </w:rPr>
      <w:fldChar w:fldCharType="begin"/>
    </w:r>
    <w:r>
      <w:rPr>
        <w:rStyle w:val="PageNumber"/>
      </w:rPr>
      <w:instrText xml:space="preserve"> PAGE </w:instrText>
    </w:r>
    <w:r>
      <w:rPr>
        <w:rStyle w:val="PageNumber"/>
      </w:rPr>
      <w:fldChar w:fldCharType="separate"/>
    </w:r>
    <w:r w:rsidR="000B1C74">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B1C74">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725D2" w:rsidRDefault="00D725D2">
      <w:r>
        <w:separator/>
      </w:r>
    </w:p>
  </w:footnote>
  <w:footnote w:type="continuationSeparator" w:id="0">
    <w:p w:rsidR="00D725D2" w:rsidRDefault="00D725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3CA2"/>
    <w:rsid w:val="00027301"/>
    <w:rsid w:val="00043CFC"/>
    <w:rsid w:val="000B1C74"/>
    <w:rsid w:val="000F670F"/>
    <w:rsid w:val="001019DA"/>
    <w:rsid w:val="00147321"/>
    <w:rsid w:val="00166C53"/>
    <w:rsid w:val="00171213"/>
    <w:rsid w:val="00186455"/>
    <w:rsid w:val="001D6A44"/>
    <w:rsid w:val="001D6E0A"/>
    <w:rsid w:val="002B3AD1"/>
    <w:rsid w:val="002D2F07"/>
    <w:rsid w:val="002F53C5"/>
    <w:rsid w:val="00331417"/>
    <w:rsid w:val="00350CF7"/>
    <w:rsid w:val="00365CC5"/>
    <w:rsid w:val="003867F0"/>
    <w:rsid w:val="00393626"/>
    <w:rsid w:val="003978E5"/>
    <w:rsid w:val="003B2295"/>
    <w:rsid w:val="00430BDA"/>
    <w:rsid w:val="004B4D6A"/>
    <w:rsid w:val="004E25AB"/>
    <w:rsid w:val="0050207C"/>
    <w:rsid w:val="005214FA"/>
    <w:rsid w:val="00527F60"/>
    <w:rsid w:val="0053581E"/>
    <w:rsid w:val="00564CF0"/>
    <w:rsid w:val="00583993"/>
    <w:rsid w:val="005E3D4D"/>
    <w:rsid w:val="005F30A4"/>
    <w:rsid w:val="00640EBD"/>
    <w:rsid w:val="006951BA"/>
    <w:rsid w:val="006C6E4B"/>
    <w:rsid w:val="006E4FF2"/>
    <w:rsid w:val="007342D3"/>
    <w:rsid w:val="00754A5D"/>
    <w:rsid w:val="00764024"/>
    <w:rsid w:val="007B250C"/>
    <w:rsid w:val="007F10E4"/>
    <w:rsid w:val="00805650"/>
    <w:rsid w:val="00824E3C"/>
    <w:rsid w:val="008319F0"/>
    <w:rsid w:val="00840471"/>
    <w:rsid w:val="00840B7B"/>
    <w:rsid w:val="00857047"/>
    <w:rsid w:val="008600E6"/>
    <w:rsid w:val="00865786"/>
    <w:rsid w:val="008D627D"/>
    <w:rsid w:val="008E74E5"/>
    <w:rsid w:val="0090669A"/>
    <w:rsid w:val="0092413D"/>
    <w:rsid w:val="00935039"/>
    <w:rsid w:val="00962AB5"/>
    <w:rsid w:val="009723C0"/>
    <w:rsid w:val="009A5BE0"/>
    <w:rsid w:val="009F15A9"/>
    <w:rsid w:val="00A77404"/>
    <w:rsid w:val="00A82EA1"/>
    <w:rsid w:val="00A94A93"/>
    <w:rsid w:val="00A97CCB"/>
    <w:rsid w:val="00AD7E19"/>
    <w:rsid w:val="00B451B3"/>
    <w:rsid w:val="00B4639C"/>
    <w:rsid w:val="00B70FCA"/>
    <w:rsid w:val="00B77F3D"/>
    <w:rsid w:val="00B82F0F"/>
    <w:rsid w:val="00BA168A"/>
    <w:rsid w:val="00BA2EE6"/>
    <w:rsid w:val="00BC650D"/>
    <w:rsid w:val="00BE06FF"/>
    <w:rsid w:val="00C20014"/>
    <w:rsid w:val="00CB0E73"/>
    <w:rsid w:val="00CB7D3C"/>
    <w:rsid w:val="00CC2D1C"/>
    <w:rsid w:val="00D31FEE"/>
    <w:rsid w:val="00D3456B"/>
    <w:rsid w:val="00D45124"/>
    <w:rsid w:val="00D55163"/>
    <w:rsid w:val="00D725D2"/>
    <w:rsid w:val="00D96CD1"/>
    <w:rsid w:val="00DF00C8"/>
    <w:rsid w:val="00E03AC6"/>
    <w:rsid w:val="00E23DD2"/>
    <w:rsid w:val="00E93764"/>
    <w:rsid w:val="00EB7352"/>
    <w:rsid w:val="00ED3CA2"/>
    <w:rsid w:val="00F17922"/>
    <w:rsid w:val="00F24CE5"/>
    <w:rsid w:val="00F70A7E"/>
    <w:rsid w:val="00FB58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720"/>
        <w:tab w:val="left" w:pos="1267"/>
        <w:tab w:val="left" w:pos="1886"/>
        <w:tab w:val="left" w:pos="2434"/>
        <w:tab w:val="left" w:pos="2880"/>
      </w:tabs>
      <w:spacing w:line="240" w:lineRule="atLeast"/>
      <w:jc w:val="both"/>
    </w:pPr>
    <w:rPr>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720"/>
        <w:tab w:val="left" w:pos="1267"/>
        <w:tab w:val="left" w:pos="1886"/>
        <w:tab w:val="left" w:pos="2434"/>
        <w:tab w:val="left" w:pos="2880"/>
      </w:tabs>
      <w:spacing w:line="240" w:lineRule="atLeast"/>
      <w:jc w:val="both"/>
    </w:pPr>
    <w:rPr>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03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645</Words>
  <Characters>3682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ACMSP406 - 4052/K - 07/31/90</vt:lpstr>
    </vt:vector>
  </TitlesOfParts>
  <Company>Arizona Department of Transportation</Company>
  <LinksUpToDate>false</LinksUpToDate>
  <CharactersWithSpaces>4319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ACMSP406 - 4052/K - 07/31/90</dc:title>
  <dc:subject>STORED SPECS</dc:subject>
  <dc:creator>Az. Dept. of Transportation</dc:creator>
  <dc:description>Asphaltic Concrete - Miscellaneous Paving</dc:description>
  <cp:lastModifiedBy>Shiva Sunder</cp:lastModifiedBy>
  <cp:revision>2</cp:revision>
  <cp:lastPrinted>2010-06-14T17:49:00Z</cp:lastPrinted>
  <dcterms:created xsi:type="dcterms:W3CDTF">2022-03-15T21:26:00Z</dcterms:created>
  <dcterms:modified xsi:type="dcterms:W3CDTF">2022-03-15T21:26:00Z</dcterms:modified>
</cp:coreProperties>
</file>